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pacing w:val="20"/>
          <w:sz w:val="30"/>
        </w:rPr>
      </w:pPr>
      <w:r>
        <w:rPr>
          <w:rFonts w:hint="eastAsia" w:ascii="仿宋_GB2312" w:eastAsia="仿宋_GB2312"/>
          <w:bCs/>
          <w:spacing w:val="20"/>
          <w:sz w:val="30"/>
        </w:rPr>
        <w:t>附件4：</w:t>
      </w:r>
    </w:p>
    <w:p>
      <w:pPr>
        <w:jc w:val="center"/>
        <w:rPr>
          <w:rFonts w:ascii="仿宋_GB2312" w:eastAsia="仿宋_GB2312"/>
          <w:b/>
          <w:bCs/>
          <w:spacing w:val="20"/>
          <w:sz w:val="30"/>
        </w:rPr>
      </w:pPr>
      <w:r>
        <w:rPr>
          <w:rFonts w:hint="eastAsia" w:ascii="仿宋_GB2312" w:eastAsia="仿宋_GB2312"/>
          <w:b/>
          <w:bCs/>
          <w:spacing w:val="20"/>
          <w:sz w:val="30"/>
        </w:rPr>
        <w:t>第十九届浙江省大学生机械设计竞赛参赛作品设计说明书格式要求说明</w:t>
      </w:r>
    </w:p>
    <w:p>
      <w:pPr>
        <w:spacing w:line="480" w:lineRule="exact"/>
        <w:ind w:firstLine="560" w:firstLineChars="200"/>
        <w:outlineLvl w:val="0"/>
        <w:rPr>
          <w:rFonts w:ascii="仿宋_GB2312" w:eastAsia="仿宋_GB2312"/>
          <w:sz w:val="28"/>
          <w:szCs w:val="28"/>
        </w:rPr>
      </w:pPr>
      <w:r>
        <w:rPr>
          <w:rFonts w:hint="eastAsia" w:ascii="仿宋_GB2312" w:eastAsia="仿宋_GB2312"/>
          <w:sz w:val="28"/>
          <w:szCs w:val="28"/>
        </w:rPr>
        <w:t>1．总体要求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全文控制在10</w:t>
      </w:r>
      <w:bookmarkStart w:id="0" w:name="_GoBack"/>
      <w:bookmarkEnd w:id="0"/>
      <w:r>
        <w:rPr>
          <w:rFonts w:hint="eastAsia" w:ascii="仿宋_GB2312" w:eastAsia="仿宋_GB2312"/>
          <w:sz w:val="28"/>
          <w:szCs w:val="28"/>
        </w:rPr>
        <w:t>～20页以内，并按以下顺序编排：作品名+“设计说明书”、设计者、学校名＋院系名＋学校所在城市＋邮编、摘要、关键词、正文[可自行组织，但应包括下列内容：作品背景（国内外相关研究现状）、设计制作中解决的关键技术问题的描述、作品实物或模型的照片、创新特色、预计应用前景等]、参考文献。不加封面。采用word 2000及以上版本编排。</w:t>
      </w:r>
    </w:p>
    <w:p>
      <w:pPr>
        <w:spacing w:line="480" w:lineRule="exact"/>
        <w:ind w:firstLine="560" w:firstLineChars="200"/>
        <w:outlineLvl w:val="0"/>
        <w:rPr>
          <w:rFonts w:ascii="仿宋_GB2312" w:eastAsia="仿宋_GB2312"/>
          <w:sz w:val="28"/>
          <w:szCs w:val="28"/>
        </w:rPr>
      </w:pPr>
      <w:r>
        <w:rPr>
          <w:rFonts w:hint="eastAsia" w:ascii="仿宋_GB2312" w:eastAsia="仿宋_GB2312"/>
          <w:sz w:val="28"/>
          <w:szCs w:val="28"/>
        </w:rPr>
        <w:t>2．页面要求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A4页面。页边距：上25mm，下25mm，左、右各20mm。标准字间距，1.5倍行间距。不要设置页眉，页码位于页面底部居中。</w:t>
      </w:r>
    </w:p>
    <w:p>
      <w:pPr>
        <w:spacing w:line="480" w:lineRule="exact"/>
        <w:ind w:firstLine="560" w:firstLineChars="200"/>
        <w:outlineLvl w:val="0"/>
        <w:rPr>
          <w:rFonts w:ascii="仿宋_GB2312" w:eastAsia="仿宋_GB2312"/>
          <w:sz w:val="28"/>
          <w:szCs w:val="28"/>
        </w:rPr>
      </w:pPr>
      <w:r>
        <w:rPr>
          <w:rFonts w:hint="eastAsia" w:ascii="仿宋_GB2312" w:eastAsia="仿宋_GB2312"/>
          <w:sz w:val="28"/>
          <w:szCs w:val="28"/>
        </w:rPr>
        <w:t>3．图表要求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插图按序编号，并加图名（位于图下方），采用嵌入型版式。图中文字用小五号宋体，符号用小五号Times New Roman（矢量、矩阵用黑斜体）；坐标图的横纵坐标应标注对应量的名称和符号/单位。</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表格按序编号，并加表题（位于表上方）。采用三线表，必要时可加辅助线。</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4．字号、字体要求</w:t>
      </w:r>
    </w:p>
    <w:p/>
    <w:p/>
    <w:p/>
    <w:p/>
    <w:p/>
    <w:p/>
    <w:p/>
    <w:p/>
    <w:p/>
    <w:p/>
    <w:p>
      <w:pPr>
        <w:spacing w:before="156" w:beforeLines="50" w:after="156" w:afterLines="50"/>
        <w:jc w:val="center"/>
        <w:rPr>
          <w:rFonts w:eastAsia="黑体"/>
          <w:bCs/>
          <w:sz w:val="32"/>
        </w:rPr>
      </w:pPr>
    </w:p>
    <w:p>
      <w:pPr>
        <w:spacing w:before="156" w:beforeLines="50" w:after="156" w:afterLines="50"/>
        <w:jc w:val="center"/>
        <w:rPr>
          <w:rFonts w:ascii="黑体" w:eastAsia="黑体"/>
          <w:bCs/>
          <w:sz w:val="32"/>
          <w:szCs w:val="32"/>
        </w:rPr>
      </w:pPr>
      <w:r>
        <w:rPr>
          <w:rFonts w:hint="eastAsia" w:eastAsia="黑体"/>
          <w:bCs/>
          <w:sz w:val="32"/>
        </w:rPr>
        <w:t>油罐车注油自动控制系统设计说明书</w:t>
      </w:r>
      <w:r>
        <w:rPr>
          <w:rStyle w:val="9"/>
          <w:bCs/>
          <w:vanish/>
        </w:rPr>
        <w:commentReference w:id="0"/>
      </w:r>
      <w:r>
        <w:rPr>
          <w:rFonts w:hint="eastAsia" w:ascii="黑体" w:eastAsia="黑体"/>
          <w:bCs/>
          <w:sz w:val="32"/>
          <w:szCs w:val="32"/>
        </w:rPr>
        <w:t xml:space="preserve"> </w:t>
      </w:r>
    </w:p>
    <w:p>
      <w:pPr>
        <w:jc w:val="center"/>
        <w:rPr>
          <w:rFonts w:ascii="宋体" w:hAnsi="宋体"/>
          <w:sz w:val="24"/>
        </w:rPr>
      </w:pPr>
      <w:r>
        <w:rPr>
          <w:rFonts w:ascii="宋体" w:hAnsi="宋体"/>
          <w:sz w:val="24"/>
        </w:rPr>
        <w:t>设计者</w:t>
      </w:r>
      <w:r>
        <w:rPr>
          <w:rFonts w:hint="eastAsia" w:ascii="宋体" w:hAnsi="宋体"/>
          <w:sz w:val="24"/>
        </w:rPr>
        <w:t>：×××，×××，×××，×××，×××</w:t>
      </w:r>
      <w:r>
        <w:rPr>
          <w:rStyle w:val="9"/>
          <w:vanish/>
          <w:sz w:val="24"/>
        </w:rPr>
        <w:commentReference w:id="1"/>
      </w:r>
    </w:p>
    <w:p>
      <w:pPr>
        <w:jc w:val="center"/>
        <w:rPr>
          <w:rFonts w:ascii="宋体" w:hAnsi="宋体"/>
          <w:sz w:val="24"/>
        </w:rPr>
      </w:pPr>
    </w:p>
    <w:p>
      <w:pPr>
        <w:jc w:val="center"/>
        <w:rPr>
          <w:sz w:val="24"/>
        </w:rPr>
      </w:pPr>
      <w:r>
        <w:rPr>
          <w:sz w:val="24"/>
        </w:rPr>
        <w:t>（</w:t>
      </w:r>
      <w:r>
        <w:rPr>
          <w:rFonts w:hint="eastAsia"/>
          <w:sz w:val="24"/>
        </w:rPr>
        <w:t>XX工业</w:t>
      </w:r>
      <w:r>
        <w:rPr>
          <w:sz w:val="24"/>
        </w:rPr>
        <w:t>大学机</w:t>
      </w:r>
      <w:r>
        <w:rPr>
          <w:rFonts w:hint="eastAsia"/>
          <w:sz w:val="24"/>
        </w:rPr>
        <w:t>电</w:t>
      </w:r>
      <w:r>
        <w:rPr>
          <w:sz w:val="24"/>
        </w:rPr>
        <w:t>学院，</w:t>
      </w:r>
      <w:r>
        <w:rPr>
          <w:rFonts w:hint="eastAsia"/>
          <w:sz w:val="24"/>
        </w:rPr>
        <w:t>西安710072</w:t>
      </w:r>
      <w:r>
        <w:rPr>
          <w:sz w:val="24"/>
        </w:rPr>
        <w:t>）</w:t>
      </w:r>
      <w:r>
        <w:rPr>
          <w:rStyle w:val="9"/>
          <w:vanish/>
          <w:sz w:val="24"/>
        </w:rPr>
        <w:commentReference w:id="2"/>
      </w:r>
    </w:p>
    <w:p>
      <w:pPr>
        <w:outlineLvl w:val="0"/>
        <w:rPr>
          <w:rFonts w:ascii="宋体" w:hAnsi="宋体"/>
          <w:sz w:val="24"/>
        </w:rPr>
      </w:pPr>
      <w:r>
        <w:rPr>
          <w:rFonts w:hint="eastAsia" w:ascii="宋体" w:hAnsi="宋体"/>
          <w:sz w:val="24"/>
        </w:rPr>
        <w:t>（空一行）</w:t>
      </w:r>
    </w:p>
    <w:p>
      <w:pPr>
        <w:jc w:val="center"/>
        <w:rPr>
          <w:rFonts w:eastAsia="黑体"/>
          <w:bCs/>
          <w:sz w:val="24"/>
        </w:rPr>
      </w:pPr>
      <w:commentRangeStart w:id="3"/>
      <w:r>
        <w:rPr>
          <w:rFonts w:hint="eastAsia" w:eastAsia="黑体"/>
          <w:bCs/>
          <w:sz w:val="24"/>
        </w:rPr>
        <w:t>作品内容简介</w:t>
      </w:r>
      <w:commentRangeEnd w:id="3"/>
      <w:r>
        <w:rPr>
          <w:rStyle w:val="9"/>
          <w:sz w:val="24"/>
        </w:rPr>
        <w:commentReference w:id="3"/>
      </w:r>
    </w:p>
    <w:p>
      <w:pPr>
        <w:spacing w:line="360" w:lineRule="auto"/>
        <w:ind w:firstLine="480" w:firstLineChars="200"/>
        <w:rPr>
          <w:sz w:val="24"/>
        </w:rPr>
      </w:pPr>
      <w:r>
        <w:rPr>
          <w:rFonts w:hint="eastAsia" w:ascii="宋体" w:hAnsi="宋体"/>
          <w:sz w:val="24"/>
        </w:rPr>
        <w:t>通过实验设计了一套自动加油系统……（</w:t>
      </w:r>
      <w:r>
        <w:rPr>
          <w:rFonts w:hint="eastAsia"/>
          <w:sz w:val="24"/>
        </w:rPr>
        <w:t>400—600字以内）。联系人、联系电话、EMAIL</w:t>
      </w:r>
    </w:p>
    <w:p>
      <w:pPr>
        <w:spacing w:line="360" w:lineRule="auto"/>
        <w:outlineLvl w:val="0"/>
        <w:rPr>
          <w:rFonts w:ascii="宋体" w:hAnsi="宋体"/>
          <w:sz w:val="24"/>
        </w:rPr>
      </w:pPr>
      <w:r>
        <w:rPr>
          <w:rFonts w:hint="eastAsia" w:ascii="宋体" w:hAnsi="宋体"/>
          <w:sz w:val="24"/>
        </w:rPr>
        <w:t>（空一行）</w:t>
      </w:r>
    </w:p>
    <w:p>
      <w:pPr>
        <w:spacing w:before="156" w:beforeLines="50" w:after="156" w:afterLines="50"/>
        <w:rPr>
          <w:rFonts w:ascii="黑体" w:eastAsia="黑体"/>
          <w:b/>
          <w:bCs/>
          <w:sz w:val="24"/>
        </w:rPr>
      </w:pPr>
      <w:r>
        <w:rPr>
          <w:rFonts w:eastAsia="黑体"/>
          <w:b/>
          <w:bCs/>
          <w:sz w:val="24"/>
        </w:rPr>
        <w:t>1</w:t>
      </w:r>
      <w:r>
        <w:rPr>
          <w:rFonts w:hint="eastAsia" w:eastAsia="黑体"/>
          <w:b/>
          <w:bCs/>
          <w:sz w:val="24"/>
        </w:rPr>
        <w:t xml:space="preserve"> </w:t>
      </w:r>
      <w:r>
        <w:rPr>
          <w:rFonts w:hint="eastAsia" w:ascii="黑体" w:eastAsia="黑体"/>
          <w:b/>
          <w:bCs/>
          <w:sz w:val="24"/>
        </w:rPr>
        <w:t>研制背景及意义</w:t>
      </w:r>
    </w:p>
    <w:p>
      <w:pPr>
        <w:spacing w:line="360" w:lineRule="auto"/>
        <w:ind w:firstLine="480" w:firstLineChars="200"/>
        <w:rPr>
          <w:rFonts w:ascii="宋体" w:hAnsi="宋体"/>
          <w:sz w:val="24"/>
        </w:rPr>
      </w:pPr>
      <w:r>
        <w:rPr>
          <w:rFonts w:hint="eastAsia" w:ascii="宋体" w:hAnsi="宋体"/>
          <w:sz w:val="24"/>
        </w:rPr>
        <w:t>在新疆塔里木石油基地，目前从油井打出的原油储存到储油罐后，从储油罐向油罐车注油时，一个人需站在油罐车上注油口旁观察油罐是否加满，而另一个人关闭阀门。因在原油内含有大量的有毒气体（硫化氢）,从安全角度考虑站在油罐车上的人必须戴上防毒面具…………</w:t>
      </w:r>
    </w:p>
    <w:p>
      <w:pPr>
        <w:spacing w:line="360" w:lineRule="auto"/>
        <w:ind w:firstLine="480" w:firstLineChars="200"/>
        <w:rPr>
          <w:sz w:val="24"/>
        </w:rPr>
      </w:pPr>
    </w:p>
    <w:p>
      <w:pPr>
        <w:spacing w:before="156" w:beforeLines="50" w:after="156" w:afterLines="50"/>
        <w:rPr>
          <w:rFonts w:eastAsia="黑体"/>
          <w:b/>
          <w:bCs/>
          <w:sz w:val="24"/>
        </w:rPr>
      </w:pPr>
      <w:r>
        <w:rPr>
          <w:rFonts w:hint="eastAsia" w:eastAsia="黑体"/>
          <w:b/>
          <w:bCs/>
          <w:sz w:val="24"/>
        </w:rPr>
        <w:t>2 主要功能和性能指标</w:t>
      </w:r>
    </w:p>
    <w:p>
      <w:pPr>
        <w:spacing w:before="156" w:beforeLines="50" w:after="156" w:afterLines="50"/>
        <w:ind w:firstLine="240" w:firstLineChars="100"/>
        <w:rPr>
          <w:rFonts w:eastAsia="黑体"/>
          <w:bCs/>
          <w:sz w:val="24"/>
        </w:rPr>
      </w:pPr>
      <w:r>
        <w:rPr>
          <w:rFonts w:hint="eastAsia" w:ascii="宋体" w:hAnsi="宋体"/>
          <w:sz w:val="24"/>
        </w:rPr>
        <w:t>…………</w:t>
      </w:r>
    </w:p>
    <w:p>
      <w:pPr>
        <w:spacing w:before="156" w:beforeLines="50" w:after="156" w:afterLines="50"/>
        <w:rPr>
          <w:rFonts w:ascii="黑体" w:eastAsia="黑体"/>
          <w:b/>
          <w:bCs/>
          <w:sz w:val="24"/>
        </w:rPr>
      </w:pPr>
      <w:r>
        <w:rPr>
          <w:rFonts w:hint="eastAsia" w:eastAsia="黑体"/>
          <w:b/>
          <w:bCs/>
          <w:sz w:val="24"/>
        </w:rPr>
        <w:t>3</w:t>
      </w:r>
      <w:r>
        <w:rPr>
          <w:rFonts w:hint="eastAsia" w:ascii="黑体" w:eastAsia="黑体"/>
          <w:b/>
          <w:bCs/>
          <w:sz w:val="24"/>
        </w:rPr>
        <w:t xml:space="preserve"> 设计方案</w:t>
      </w:r>
      <w:r>
        <w:rPr>
          <w:rStyle w:val="9"/>
          <w:rFonts w:ascii="黑体" w:eastAsia="黑体"/>
          <w:b/>
          <w:bCs/>
          <w:vanish/>
          <w:sz w:val="24"/>
        </w:rPr>
        <w:commentReference w:id="4"/>
      </w:r>
    </w:p>
    <w:p>
      <w:pPr>
        <w:widowControl/>
        <w:spacing w:after="156" w:afterLines="50"/>
        <w:jc w:val="left"/>
        <w:rPr>
          <w:rFonts w:ascii="黑体" w:hAnsi="宋体" w:eastAsia="黑体"/>
          <w:kern w:val="0"/>
          <w:sz w:val="24"/>
        </w:rPr>
      </w:pPr>
      <w:r>
        <w:rPr>
          <w:rFonts w:hint="eastAsia" w:eastAsia="黑体"/>
          <w:sz w:val="24"/>
        </w:rPr>
        <w:t xml:space="preserve">3.1 </w:t>
      </w:r>
      <w:r>
        <w:rPr>
          <w:rFonts w:hint="eastAsia" w:ascii="黑体" w:hAnsi="宋体" w:eastAsia="黑体"/>
          <w:sz w:val="24"/>
        </w:rPr>
        <w:t>电磁控制</w:t>
      </w:r>
    </w:p>
    <w:p>
      <w:pPr>
        <w:widowControl/>
        <w:spacing w:line="360" w:lineRule="auto"/>
        <w:ind w:firstLine="480" w:firstLineChars="200"/>
        <w:jc w:val="left"/>
        <w:rPr>
          <w:rFonts w:ascii="宋体" w:hAnsi="宋体"/>
          <w:sz w:val="24"/>
        </w:rPr>
      </w:pPr>
      <w:r>
        <w:rPr>
          <w:rFonts w:hint="eastAsia" w:ascii="宋体" w:hAnsi="宋体"/>
          <w:sz w:val="24"/>
        </w:rPr>
        <w:t>用电磁控制比较容易实现，但是因为防火、防暴的原因，加油区不得用电，无法用电磁控制……</w:t>
      </w:r>
    </w:p>
    <w:p>
      <w:pPr>
        <w:widowControl/>
        <w:spacing w:line="360" w:lineRule="auto"/>
        <w:ind w:firstLine="480" w:firstLineChars="200"/>
        <w:jc w:val="left"/>
        <w:rPr>
          <w:rFonts w:ascii="宋体" w:hAnsi="宋体"/>
          <w:sz w:val="24"/>
        </w:rPr>
      </w:pPr>
      <w:r>
        <w:rPr>
          <w:rFonts w:ascii="宋体" w:hAnsi="宋体"/>
          <w:sz w:val="24"/>
        </w:rPr>
        <w:t>……</w:t>
      </w:r>
    </w:p>
    <w:p>
      <w:pPr>
        <w:spacing w:after="156" w:afterLines="50"/>
        <w:rPr>
          <w:sz w:val="24"/>
        </w:rPr>
      </w:pPr>
      <w:r>
        <w:rPr>
          <w:rFonts w:hint="eastAsia" w:eastAsia="黑体"/>
          <w:sz w:val="24"/>
        </w:rPr>
        <w:t xml:space="preserve">3.2 </w:t>
      </w:r>
      <w:r>
        <w:rPr>
          <w:rFonts w:hint="eastAsia" w:ascii="黑体" w:hAnsi="宋体" w:eastAsia="黑体"/>
          <w:sz w:val="24"/>
        </w:rPr>
        <w:t>气动控制</w:t>
      </w:r>
    </w:p>
    <w:p>
      <w:pPr>
        <w:widowControl/>
        <w:spacing w:line="360" w:lineRule="auto"/>
        <w:ind w:firstLine="480" w:firstLineChars="200"/>
        <w:jc w:val="left"/>
        <w:rPr>
          <w:sz w:val="24"/>
        </w:rPr>
      </w:pPr>
      <w:r>
        <w:rPr>
          <w:rFonts w:hint="eastAsia" w:ascii="宋体" w:hAnsi="宋体"/>
          <w:sz w:val="24"/>
        </w:rPr>
        <w:t>用气动控制，气源的空气压缩机也要用电，但可以将空气压缩机放置在远离加油区的位置。我们最终选择了这一方案。</w:t>
      </w:r>
      <w:r>
        <w:rPr>
          <w:rFonts w:hint="eastAsia"/>
          <w:sz w:val="24"/>
        </w:rPr>
        <w:t>如图1所示，……</w:t>
      </w:r>
    </w:p>
    <w:p>
      <w:pPr>
        <w:widowControl/>
        <w:spacing w:line="360" w:lineRule="auto"/>
        <w:ind w:firstLine="482" w:firstLineChars="200"/>
        <w:jc w:val="center"/>
        <w:rPr>
          <w:rFonts w:ascii="宋体" w:hAnsi="宋体"/>
          <w:sz w:val="24"/>
        </w:rPr>
      </w:pPr>
      <w:r>
        <w:rPr>
          <w:b/>
          <w:sz w:val="24"/>
        </w:rPr>
        <w:drawing>
          <wp:inline distT="0" distB="0" distL="114300" distR="114300">
            <wp:extent cx="2298065" cy="554736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grayscl/>
                    </a:blip>
                    <a:stretch>
                      <a:fillRect/>
                    </a:stretch>
                  </pic:blipFill>
                  <pic:spPr>
                    <a:xfrm>
                      <a:off x="0" y="0"/>
                      <a:ext cx="2298065" cy="5547360"/>
                    </a:xfrm>
                    <a:prstGeom prst="rect">
                      <a:avLst/>
                    </a:prstGeom>
                    <a:noFill/>
                    <a:ln w="9525">
                      <a:noFill/>
                    </a:ln>
                  </pic:spPr>
                </pic:pic>
              </a:graphicData>
            </a:graphic>
          </wp:inline>
        </w:drawing>
      </w:r>
    </w:p>
    <w:p>
      <w:pPr>
        <w:spacing w:line="360" w:lineRule="auto"/>
        <w:ind w:firstLine="480" w:firstLineChars="200"/>
        <w:jc w:val="center"/>
        <w:rPr>
          <w:rFonts w:ascii="宋体" w:hAnsi="宋体"/>
          <w:sz w:val="24"/>
        </w:rPr>
      </w:pPr>
      <w:r>
        <w:rPr>
          <w:sz w:val="24"/>
        </w:rPr>
        <w:t>图</w:t>
      </w:r>
      <w:r>
        <w:rPr>
          <w:rFonts w:hint="eastAsia"/>
          <w:sz w:val="24"/>
        </w:rPr>
        <w:t>1</w:t>
      </w:r>
      <w:r>
        <w:rPr>
          <w:sz w:val="24"/>
        </w:rPr>
        <w:t xml:space="preserve"> </w:t>
      </w:r>
      <w:r>
        <w:rPr>
          <w:rFonts w:hint="eastAsia"/>
          <w:sz w:val="24"/>
        </w:rPr>
        <w:t xml:space="preserve"> 气动控制机构原理图</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气动方案设计时考虑的主要问题：</w:t>
      </w:r>
    </w:p>
    <w:p>
      <w:pPr>
        <w:spacing w:line="360" w:lineRule="auto"/>
        <w:ind w:firstLine="480" w:firstLineChars="200"/>
        <w:rPr>
          <w:sz w:val="24"/>
        </w:rPr>
      </w:pPr>
      <w:r>
        <w:rPr>
          <w:rFonts w:hint="eastAsia"/>
          <w:sz w:val="24"/>
        </w:rPr>
        <w:t>……</w:t>
      </w:r>
    </w:p>
    <w:p>
      <w:pPr>
        <w:spacing w:line="360" w:lineRule="auto"/>
        <w:ind w:firstLine="480" w:firstLineChars="200"/>
        <w:rPr>
          <w:i/>
          <w:iCs/>
          <w:sz w:val="24"/>
        </w:rPr>
      </w:pPr>
      <w:r>
        <w:rPr>
          <w:rFonts w:hint="eastAsia"/>
          <w:i/>
          <w:iCs/>
          <w:sz w:val="24"/>
        </w:rPr>
        <w:t>正文中表示物理量的符号，表示点、线、面的字母均用</w:t>
      </w:r>
      <w:r>
        <w:rPr>
          <w:i/>
          <w:iCs/>
          <w:sz w:val="24"/>
        </w:rPr>
        <w:t>Times New Roman</w:t>
      </w:r>
      <w:r>
        <w:rPr>
          <w:rFonts w:hint="eastAsia"/>
          <w:i/>
          <w:iCs/>
          <w:sz w:val="24"/>
        </w:rPr>
        <w:t>斜体；</w:t>
      </w:r>
    </w:p>
    <w:p>
      <w:pPr>
        <w:spacing w:line="360" w:lineRule="auto"/>
        <w:ind w:firstLine="480" w:firstLineChars="200"/>
        <w:rPr>
          <w:sz w:val="24"/>
        </w:rPr>
      </w:pPr>
      <w:r>
        <w:rPr>
          <w:rFonts w:hint="eastAsia"/>
          <w:sz w:val="24"/>
        </w:rPr>
        <w:t>表示法定计量单位、词头的符号、函数等，化学元素符号均用</w:t>
      </w:r>
      <w:r>
        <w:rPr>
          <w:sz w:val="24"/>
        </w:rPr>
        <w:t>Times New Roman</w:t>
      </w:r>
      <w:r>
        <w:rPr>
          <w:rFonts w:hint="eastAsia"/>
          <w:sz w:val="24"/>
        </w:rPr>
        <w:t>正体。</w:t>
      </w:r>
    </w:p>
    <w:p>
      <w:pPr>
        <w:spacing w:line="360" w:lineRule="auto"/>
        <w:ind w:firstLine="480" w:firstLineChars="200"/>
        <w:rPr>
          <w:sz w:val="24"/>
        </w:rPr>
      </w:pPr>
      <w:r>
        <w:rPr>
          <w:rFonts w:hint="eastAsia"/>
          <w:sz w:val="24"/>
        </w:rPr>
        <w:t>……</w:t>
      </w:r>
    </w:p>
    <w:p>
      <w:pPr>
        <w:ind w:firstLine="480" w:firstLineChars="200"/>
        <w:rPr>
          <w:sz w:val="24"/>
        </w:rPr>
      </w:pPr>
    </w:p>
    <w:p>
      <w:pPr>
        <w:spacing w:before="156" w:beforeLines="50" w:after="156" w:afterLines="50"/>
        <w:rPr>
          <w:rFonts w:ascii="黑体" w:eastAsia="黑体"/>
          <w:b/>
          <w:bCs/>
          <w:sz w:val="24"/>
        </w:rPr>
      </w:pPr>
      <w:r>
        <w:rPr>
          <w:rFonts w:hint="eastAsia" w:eastAsia="黑体"/>
          <w:b/>
          <w:bCs/>
          <w:sz w:val="24"/>
        </w:rPr>
        <w:t xml:space="preserve">4 </w:t>
      </w:r>
      <w:r>
        <w:rPr>
          <w:rFonts w:hint="eastAsia" w:ascii="黑体" w:eastAsia="黑体"/>
          <w:b/>
          <w:bCs/>
          <w:sz w:val="24"/>
        </w:rPr>
        <w:t>理论设计计算</w:t>
      </w:r>
    </w:p>
    <w:p>
      <w:pPr>
        <w:ind w:firstLine="480" w:firstLineChars="200"/>
        <w:rPr>
          <w:bCs/>
          <w:sz w:val="24"/>
        </w:rPr>
      </w:pPr>
      <w:r>
        <w:rPr>
          <w:rFonts w:hint="eastAsia"/>
          <w:bCs/>
          <w:sz w:val="24"/>
        </w:rPr>
        <w:t>……</w:t>
      </w:r>
    </w:p>
    <w:p>
      <w:pPr>
        <w:ind w:firstLine="480" w:firstLineChars="200"/>
        <w:rPr>
          <w:bCs/>
          <w:sz w:val="24"/>
        </w:rPr>
      </w:pPr>
    </w:p>
    <w:p>
      <w:pPr>
        <w:spacing w:before="156" w:beforeLines="50" w:after="156" w:afterLines="50"/>
        <w:rPr>
          <w:rFonts w:eastAsia="黑体"/>
          <w:b/>
          <w:bCs/>
          <w:sz w:val="24"/>
        </w:rPr>
      </w:pPr>
    </w:p>
    <w:p>
      <w:pPr>
        <w:spacing w:before="156" w:beforeLines="50" w:after="156" w:afterLines="50"/>
        <w:rPr>
          <w:rFonts w:eastAsia="黑体"/>
          <w:b/>
          <w:sz w:val="24"/>
        </w:rPr>
      </w:pPr>
      <w:r>
        <w:rPr>
          <w:rFonts w:hint="eastAsia" w:eastAsia="黑体"/>
          <w:b/>
          <w:bCs/>
          <w:sz w:val="24"/>
        </w:rPr>
        <w:t xml:space="preserve">5 </w:t>
      </w:r>
      <w:r>
        <w:rPr>
          <w:rFonts w:hint="eastAsia" w:ascii="黑体" w:hAnsi="宋体" w:eastAsia="黑体"/>
          <w:b/>
          <w:sz w:val="24"/>
        </w:rPr>
        <w:t>工作原理及性能分析</w:t>
      </w:r>
    </w:p>
    <w:p>
      <w:pPr>
        <w:spacing w:line="360" w:lineRule="auto"/>
        <w:ind w:firstLine="480" w:firstLineChars="200"/>
        <w:rPr>
          <w:bCs/>
          <w:sz w:val="24"/>
        </w:rPr>
      </w:pPr>
      <w:r>
        <w:rPr>
          <w:rFonts w:hint="eastAsia"/>
          <w:bCs/>
          <w:sz w:val="24"/>
        </w:rPr>
        <w:t>……</w:t>
      </w:r>
    </w:p>
    <w:p>
      <w:pPr>
        <w:spacing w:line="360" w:lineRule="auto"/>
        <w:ind w:firstLine="480" w:firstLineChars="200"/>
        <w:rPr>
          <w:bCs/>
          <w:sz w:val="24"/>
        </w:rPr>
      </w:pPr>
      <w:r>
        <w:rPr>
          <w:rFonts w:hint="eastAsia"/>
          <w:bCs/>
          <w:sz w:val="24"/>
        </w:rPr>
        <w:t>完成制作后，作品实物外形照片见图9。</w:t>
      </w:r>
    </w:p>
    <w:p>
      <w:pPr>
        <w:spacing w:before="156" w:beforeLines="50" w:after="156" w:afterLines="50"/>
        <w:outlineLvl w:val="0"/>
        <w:rPr>
          <w:rFonts w:ascii="黑体" w:hAnsi="宋体" w:eastAsia="黑体"/>
          <w:b/>
          <w:sz w:val="24"/>
        </w:rPr>
      </w:pPr>
      <w:r>
        <w:rPr>
          <w:rFonts w:hint="eastAsia" w:eastAsia="黑体"/>
          <w:b/>
          <w:sz w:val="24"/>
        </w:rPr>
        <w:t xml:space="preserve">6 </w:t>
      </w:r>
      <w:r>
        <w:rPr>
          <w:rFonts w:hint="eastAsia" w:ascii="黑体" w:hAnsi="宋体" w:eastAsia="黑体"/>
          <w:b/>
          <w:sz w:val="24"/>
        </w:rPr>
        <w:t>创新点及应用</w:t>
      </w:r>
    </w:p>
    <w:p>
      <w:pPr>
        <w:widowControl/>
        <w:spacing w:line="360" w:lineRule="auto"/>
        <w:ind w:firstLine="480" w:firstLineChars="200"/>
        <w:jc w:val="left"/>
        <w:rPr>
          <w:rFonts w:ascii="宋体" w:hAnsi="宋体"/>
          <w:kern w:val="0"/>
          <w:sz w:val="24"/>
        </w:rPr>
      </w:pPr>
      <w:r>
        <w:rPr>
          <w:rFonts w:ascii="宋体" w:hAnsi="宋体"/>
          <w:sz w:val="24"/>
        </w:rPr>
        <w:t>1</w:t>
      </w:r>
      <w:r>
        <w:rPr>
          <w:rFonts w:hint="eastAsia" w:ascii="宋体" w:hAnsi="宋体"/>
          <w:sz w:val="24"/>
        </w:rPr>
        <w:t>）适用于向不同类型的油罐车（容积不同、注油口高度不同）灌油。</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）操作和控制简便，任何工作人员很容易地使用它。</w:t>
      </w:r>
    </w:p>
    <w:p>
      <w:pPr>
        <w:spacing w:line="360" w:lineRule="auto"/>
        <w:ind w:firstLine="480" w:firstLineChars="200"/>
        <w:rPr>
          <w:rFonts w:ascii="宋体" w:hAnsi="宋体"/>
          <w:vanish/>
          <w:sz w:val="24"/>
        </w:rPr>
      </w:pPr>
      <w:r>
        <w:rPr>
          <w:rFonts w:ascii="宋体" w:hAnsi="宋体"/>
          <w:sz w:val="24"/>
        </w:rPr>
        <w:t>3</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在新疆塔里木油田，油井的数量很多，所有的注油装置都需要改进，因此应用前景很广。</w:t>
      </w:r>
    </w:p>
    <w:p>
      <w:pPr>
        <w:spacing w:line="360" w:lineRule="auto"/>
        <w:ind w:firstLine="480" w:firstLineChars="200"/>
        <w:rPr>
          <w:sz w:val="24"/>
        </w:rPr>
      </w:pPr>
      <w:r>
        <w:rPr>
          <w:rFonts w:hint="eastAsia"/>
          <w:sz w:val="24"/>
        </w:rPr>
        <w:t>……</w:t>
      </w:r>
    </w:p>
    <w:p>
      <w:pPr>
        <w:spacing w:line="360" w:lineRule="auto"/>
        <w:ind w:firstLine="480" w:firstLineChars="200"/>
        <w:rPr>
          <w:i/>
          <w:iCs/>
          <w:sz w:val="24"/>
        </w:rPr>
      </w:pPr>
      <w:r>
        <w:rPr>
          <w:rFonts w:hint="eastAsia"/>
          <w:i/>
          <w:iCs/>
          <w:sz w:val="24"/>
        </w:rPr>
        <w:t>正文中表示物理量的符号，表示点、线、面的字母均用</w:t>
      </w:r>
      <w:r>
        <w:rPr>
          <w:i/>
          <w:iCs/>
          <w:sz w:val="24"/>
        </w:rPr>
        <w:t>Times New Roman</w:t>
      </w:r>
      <w:r>
        <w:rPr>
          <w:rFonts w:hint="eastAsia"/>
          <w:i/>
          <w:iCs/>
          <w:sz w:val="24"/>
        </w:rPr>
        <w:t>斜体；</w:t>
      </w:r>
    </w:p>
    <w:p>
      <w:pPr>
        <w:spacing w:line="360" w:lineRule="auto"/>
        <w:ind w:firstLine="480" w:firstLineChars="200"/>
        <w:rPr>
          <w:sz w:val="24"/>
        </w:rPr>
      </w:pPr>
      <w:r>
        <w:rPr>
          <w:rFonts w:hint="eastAsia"/>
          <w:sz w:val="24"/>
        </w:rPr>
        <w:t>表示法定计量单位、词头的符号、函数等，化学元素符号均用</w:t>
      </w:r>
      <w:r>
        <w:rPr>
          <w:sz w:val="24"/>
        </w:rPr>
        <w:t>Times New Roman</w:t>
      </w:r>
      <w:r>
        <w:rPr>
          <w:rFonts w:hint="eastAsia"/>
          <w:sz w:val="24"/>
        </w:rPr>
        <w:t>正体。</w:t>
      </w:r>
    </w:p>
    <w:p>
      <w:pPr>
        <w:spacing w:line="360" w:lineRule="auto"/>
        <w:ind w:firstLine="480" w:firstLineChars="200"/>
        <w:rPr>
          <w:sz w:val="24"/>
        </w:rPr>
      </w:pPr>
      <w:r>
        <w:rPr>
          <w:rFonts w:hint="eastAsia"/>
          <w:sz w:val="24"/>
        </w:rPr>
        <w:t>……</w:t>
      </w:r>
    </w:p>
    <w:p>
      <w:pPr>
        <w:rPr>
          <w:rFonts w:ascii="宋体" w:hAnsi="宋体"/>
          <w:sz w:val="24"/>
        </w:rPr>
      </w:pPr>
      <w:r>
        <w:rPr>
          <w:rFonts w:hint="eastAsia" w:ascii="宋体" w:hAnsi="宋体"/>
          <w:sz w:val="24"/>
        </w:rPr>
        <w:t>（空一行）</w:t>
      </w:r>
    </w:p>
    <w:p>
      <w:pPr>
        <w:jc w:val="center"/>
        <w:rPr>
          <w:rFonts w:ascii="黑体" w:eastAsia="黑体"/>
          <w:bCs/>
          <w:sz w:val="24"/>
        </w:rPr>
      </w:pPr>
      <w:r>
        <w:rPr>
          <w:rFonts w:hint="eastAsia" w:ascii="黑体" w:eastAsia="黑体"/>
          <w:bCs/>
          <w:sz w:val="24"/>
        </w:rPr>
        <w:t>参考文献</w:t>
      </w:r>
    </w:p>
    <w:p>
      <w:pPr>
        <w:jc w:val="center"/>
        <w:rPr>
          <w:rFonts w:ascii="黑体" w:eastAsia="黑体"/>
          <w:bCs/>
          <w:sz w:val="24"/>
        </w:rPr>
      </w:pPr>
    </w:p>
    <w:p>
      <w:pPr>
        <w:numPr>
          <w:ilvl w:val="0"/>
          <w:numId w:val="1"/>
        </w:numPr>
        <w:rPr>
          <w:sz w:val="24"/>
        </w:rPr>
      </w:pPr>
      <w:r>
        <w:rPr>
          <w:rFonts w:hint="eastAsia"/>
          <w:sz w:val="24"/>
        </w:rPr>
        <w:t>xxx，xxx．可重构模块化机器人现状和发展．机器人，2001，23(3)</w:t>
      </w:r>
      <w:r>
        <w:rPr>
          <w:rStyle w:val="9"/>
          <w:vanish/>
          <w:sz w:val="24"/>
        </w:rPr>
        <w:commentReference w:id="5"/>
      </w:r>
      <w:r>
        <w:rPr>
          <w:rFonts w:hint="eastAsia"/>
          <w:sz w:val="24"/>
        </w:rPr>
        <w:t>：275-279</w:t>
      </w:r>
    </w:p>
    <w:p>
      <w:pPr>
        <w:numPr>
          <w:ilvl w:val="0"/>
          <w:numId w:val="1"/>
        </w:numPr>
        <w:rPr>
          <w:sz w:val="24"/>
        </w:rPr>
      </w:pPr>
      <w:r>
        <w:rPr>
          <w:rFonts w:hint="eastAsia"/>
          <w:sz w:val="24"/>
        </w:rPr>
        <w:t>xxx．机器人技术基础．xxxxxx出版社，1996：15-47</w:t>
      </w:r>
    </w:p>
    <w:p>
      <w:pPr>
        <w:numPr>
          <w:ilvl w:val="0"/>
          <w:numId w:val="1"/>
        </w:numPr>
        <w:rPr>
          <w:sz w:val="24"/>
        </w:rPr>
      </w:pPr>
      <w:r>
        <w:rPr>
          <w:rFonts w:hint="eastAsia"/>
          <w:sz w:val="24"/>
        </w:rPr>
        <w:t>xxxxx</w:t>
      </w:r>
      <w:r>
        <w:rPr>
          <w:sz w:val="24"/>
        </w:rPr>
        <w:t>，</w:t>
      </w:r>
      <w:r>
        <w:rPr>
          <w:rFonts w:hint="eastAsia"/>
          <w:sz w:val="24"/>
        </w:rPr>
        <w:t>xxxx．xxx</w:t>
      </w:r>
      <w:r>
        <w:rPr>
          <w:sz w:val="24"/>
        </w:rPr>
        <w:t>，</w:t>
      </w:r>
      <w:r>
        <w:rPr>
          <w:rFonts w:hint="eastAsia"/>
          <w:sz w:val="24"/>
        </w:rPr>
        <w:t>xxx</w:t>
      </w:r>
      <w:r>
        <w:rPr>
          <w:sz w:val="24"/>
        </w:rPr>
        <w:t>译</w:t>
      </w:r>
      <w:r>
        <w:rPr>
          <w:rFonts w:hint="eastAsia"/>
          <w:sz w:val="24"/>
        </w:rPr>
        <w:t>．</w:t>
      </w:r>
      <w:r>
        <w:rPr>
          <w:sz w:val="24"/>
        </w:rPr>
        <w:t>机器人操作的数学导论</w:t>
      </w:r>
      <w:r>
        <w:rPr>
          <w:rFonts w:hint="eastAsia"/>
          <w:sz w:val="24"/>
        </w:rPr>
        <w:t>．xxxx</w:t>
      </w:r>
      <w:r>
        <w:rPr>
          <w:sz w:val="24"/>
        </w:rPr>
        <w:t>出版社</w:t>
      </w:r>
      <w:r>
        <w:rPr>
          <w:rFonts w:hint="eastAsia"/>
          <w:sz w:val="24"/>
        </w:rPr>
        <w:t>，</w:t>
      </w:r>
      <w:r>
        <w:rPr>
          <w:sz w:val="24"/>
        </w:rPr>
        <w:t>1998</w:t>
      </w:r>
      <w:r>
        <w:rPr>
          <w:rFonts w:hint="eastAsia"/>
          <w:sz w:val="24"/>
        </w:rPr>
        <w:t>：11-67</w:t>
      </w:r>
      <w:r>
        <w:rPr>
          <w:rStyle w:val="9"/>
          <w:vanish/>
          <w:sz w:val="24"/>
        </w:rPr>
        <w:commentReference w:id="6"/>
      </w:r>
    </w:p>
    <w:p>
      <w:pPr>
        <w:numPr>
          <w:ilvl w:val="0"/>
          <w:numId w:val="1"/>
        </w:numPr>
      </w:pPr>
      <w:r>
        <w:rPr>
          <w:rFonts w:hint="eastAsia"/>
          <w:bCs/>
          <w:sz w:val="24"/>
        </w:rPr>
        <w:t>Lee H Y,</w:t>
      </w:r>
      <w:r>
        <w:rPr>
          <w:bCs/>
          <w:sz w:val="24"/>
        </w:rPr>
        <w:t xml:space="preserve"> </w:t>
      </w:r>
      <w:r>
        <w:rPr>
          <w:rFonts w:hint="eastAsia"/>
          <w:bCs/>
          <w:sz w:val="24"/>
        </w:rPr>
        <w:t>Reinholtz C F. Inverse kinematic</w:t>
      </w:r>
      <w:r>
        <w:rPr>
          <w:bCs/>
          <w:sz w:val="24"/>
        </w:rPr>
        <w:t>s</w:t>
      </w:r>
      <w:r>
        <w:rPr>
          <w:rFonts w:hint="eastAsia"/>
          <w:bCs/>
          <w:sz w:val="24"/>
        </w:rPr>
        <w:t xml:space="preserve"> of serial-chain manipulators[J]. ASME Journal of Mechanical Design</w:t>
      </w:r>
      <w:r>
        <w:rPr>
          <w:bCs/>
          <w:sz w:val="24"/>
        </w:rPr>
        <w:t xml:space="preserve">. </w:t>
      </w:r>
      <w:r>
        <w:rPr>
          <w:rFonts w:hint="eastAsia"/>
          <w:bCs/>
          <w:sz w:val="24"/>
        </w:rPr>
        <w:t>1996,</w:t>
      </w:r>
      <w:r>
        <w:rPr>
          <w:bCs/>
          <w:sz w:val="24"/>
        </w:rPr>
        <w:t xml:space="preserve"> </w:t>
      </w:r>
      <w:r>
        <w:rPr>
          <w:rFonts w:hint="eastAsia"/>
          <w:bCs/>
          <w:sz w:val="24"/>
        </w:rPr>
        <w:t>118(3):</w:t>
      </w:r>
      <w:r>
        <w:rPr>
          <w:bCs/>
          <w:sz w:val="24"/>
        </w:rPr>
        <w:t xml:space="preserve"> </w:t>
      </w:r>
      <w:r>
        <w:rPr>
          <w:rFonts w:hint="eastAsia"/>
          <w:bCs/>
          <w:sz w:val="24"/>
        </w:rPr>
        <w:t>396-404</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mqian" w:date="2013-09-13T15:32:00Z" w:initials="r">
    <w:p w14:paraId="74BB20DC">
      <w:pPr>
        <w:pStyle w:val="2"/>
      </w:pPr>
      <w:r>
        <w:rPr>
          <w:rFonts w:hint="eastAsia" w:ascii="宋体" w:hAnsi="宋体"/>
          <w:sz w:val="32"/>
          <w:szCs w:val="32"/>
        </w:rPr>
        <w:t>作品名</w:t>
      </w:r>
      <w:r>
        <w:rPr>
          <w:rFonts w:hint="eastAsia" w:ascii="宋体" w:hAnsi="宋体"/>
        </w:rPr>
        <w:t>三号黑体</w:t>
      </w:r>
      <w:r>
        <w:rPr>
          <w:rFonts w:hint="eastAsia"/>
        </w:rPr>
        <w:t>居中，段前、段后各</w:t>
      </w:r>
      <w:r>
        <w:t>0.5</w:t>
      </w:r>
      <w:r>
        <w:rPr>
          <w:rFonts w:hint="eastAsia"/>
        </w:rPr>
        <w:t>行</w:t>
      </w:r>
    </w:p>
  </w:comment>
  <w:comment w:id="1" w:author="rmqian" w:date="2013-09-13T15:32:00Z" w:initials="r">
    <w:p w14:paraId="12247A5E">
      <w:pPr>
        <w:pStyle w:val="2"/>
      </w:pPr>
      <w:r>
        <w:rPr>
          <w:rFonts w:hint="eastAsia"/>
        </w:rPr>
        <w:t>五号宋体居中</w:t>
      </w:r>
    </w:p>
  </w:comment>
  <w:comment w:id="2" w:author="rmqian" w:date="2013-09-13T15:32:00Z" w:initials="r">
    <w:p w14:paraId="6D8E0B73">
      <w:pPr>
        <w:pStyle w:val="2"/>
      </w:pPr>
      <w:r>
        <w:rPr>
          <w:rFonts w:hint="eastAsia"/>
        </w:rPr>
        <w:t>中文：五号宋体居中；数字：</w:t>
      </w:r>
      <w:r>
        <w:rPr>
          <w:rFonts w:eastAsia="仿宋_GB2312"/>
          <w:sz w:val="28"/>
          <w:szCs w:val="28"/>
        </w:rPr>
        <w:t>Times New Roman</w:t>
      </w:r>
    </w:p>
  </w:comment>
  <w:comment w:id="3" w:author="马玉女" w:date="2013-09-13T15:32:00Z" w:initials="">
    <w:p w14:paraId="0B106D59">
      <w:pPr>
        <w:pStyle w:val="2"/>
      </w:pPr>
      <w:r>
        <w:rPr>
          <w:rFonts w:hint="eastAsia"/>
        </w:rPr>
        <w:t>小四号黑，居中</w:t>
      </w:r>
    </w:p>
  </w:comment>
  <w:comment w:id="4" w:author="rmqian" w:date="2013-09-13T15:32:00Z" w:initials="r">
    <w:p w14:paraId="244D6C51">
      <w:pPr>
        <w:pStyle w:val="2"/>
      </w:pPr>
      <w:r>
        <w:t>节标题小四号黑体加粗，标题前数字</w:t>
      </w:r>
      <w:r>
        <w:rPr>
          <w:sz w:val="28"/>
          <w:szCs w:val="28"/>
        </w:rPr>
        <w:t>Times New Roman加粗，</w:t>
      </w:r>
      <w:r>
        <w:t>段前、段后各0.5行</w:t>
      </w:r>
    </w:p>
  </w:comment>
  <w:comment w:id="5" w:author="rmqian" w:date="2013-09-13T15:32:00Z" w:initials="r">
    <w:p w14:paraId="1AD40850">
      <w:pPr>
        <w:pStyle w:val="2"/>
      </w:pPr>
      <w:r>
        <w:rPr>
          <w:rFonts w:hint="eastAsia"/>
        </w:rPr>
        <w:t>卷（期）</w:t>
      </w:r>
    </w:p>
  </w:comment>
  <w:comment w:id="6" w:author="rmqian" w:date="2013-09-13T15:32:00Z" w:initials="r">
    <w:p w14:paraId="2EC2404E">
      <w:pPr>
        <w:pStyle w:val="2"/>
      </w:pPr>
      <w:r>
        <w:rPr>
          <w:rFonts w:hint="eastAsia"/>
        </w:rPr>
        <w:t>小五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BB20DC" w15:done="0"/>
  <w15:commentEx w15:paraId="12247A5E" w15:done="0"/>
  <w15:commentEx w15:paraId="6D8E0B73" w15:done="0"/>
  <w15:commentEx w15:paraId="0B106D59" w15:done="0"/>
  <w15:commentEx w15:paraId="244D6C51" w15:done="0"/>
  <w15:commentEx w15:paraId="1AD40850" w15:done="0"/>
  <w15:commentEx w15:paraId="2EC240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mqian">
    <w15:presenceInfo w15:providerId="None" w15:userId="rmqian"/>
  </w15:person>
  <w15:person w15:author="马玉女">
    <w15:presenceInfo w15:providerId="None" w15:userId="马玉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C5"/>
    <w:rsid w:val="00021AAB"/>
    <w:rsid w:val="000A779A"/>
    <w:rsid w:val="000D34B0"/>
    <w:rsid w:val="002D6C17"/>
    <w:rsid w:val="00436603"/>
    <w:rsid w:val="00921FC5"/>
    <w:rsid w:val="00AC43A9"/>
    <w:rsid w:val="00AD5A1B"/>
    <w:rsid w:val="00DE04B8"/>
    <w:rsid w:val="00E35C36"/>
    <w:rsid w:val="00FB6F67"/>
    <w:rsid w:val="7C9F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ody Text Indent"/>
    <w:basedOn w:val="1"/>
    <w:link w:val="12"/>
    <w:uiPriority w:val="0"/>
    <w:pPr>
      <w:ind w:firstLine="359" w:firstLineChars="171"/>
    </w:pPr>
    <w:rPr>
      <w:rFonts w:ascii="宋体"/>
      <w:szCs w:val="32"/>
    </w:r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uiPriority w:val="0"/>
    <w:rPr>
      <w:rFonts w:ascii="Times New Roman" w:hAnsi="Times New Roman" w:eastAsia="宋体" w:cs="Times New Roman"/>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正文文本缩进 字符"/>
    <w:basedOn w:val="8"/>
    <w:link w:val="3"/>
    <w:uiPriority w:val="0"/>
    <w:rPr>
      <w:rFonts w:ascii="宋体" w:hAnsi="Times New Roman" w:eastAsia="宋体" w:cs="Times New Roman"/>
      <w:szCs w:val="32"/>
    </w:rPr>
  </w:style>
  <w:style w:type="character" w:customStyle="1" w:styleId="13">
    <w:name w:val="批注文字 字符"/>
    <w:basedOn w:val="8"/>
    <w:link w:val="2"/>
    <w:uiPriority w:val="0"/>
    <w:rPr>
      <w:rFonts w:ascii="Times New Roman" w:hAnsi="Times New Roman" w:eastAsia="宋体" w:cs="Times New Roman"/>
      <w:szCs w:val="24"/>
    </w:rPr>
  </w:style>
  <w:style w:type="character" w:customStyle="1" w:styleId="14">
    <w:name w:val="批注框文本 字符"/>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Words>
  <Characters>1296</Characters>
  <Lines>10</Lines>
  <Paragraphs>3</Paragraphs>
  <TotalTime>0</TotalTime>
  <ScaleCrop>false</ScaleCrop>
  <LinksUpToDate>false</LinksUpToDate>
  <CharactersWithSpaces>1520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2018-11-06T02:22:00Z</dcterms:created>
  <dc:creator>caiyaojie</dc:creator>
  <cp:lastModifiedBy>鑫焱</cp:lastModifiedBy>
  <dcterms:modified xsi:type="dcterms:W3CDTF">2022-03-09T07:42:28Z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66DDB68E30DB4FA3B517A2C45F2D9B84</vt:lpwstr>
  </property>
</Properties>
</file>